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2A9" w:rsidRPr="00DD18FD" w:rsidRDefault="009B52A9" w:rsidP="009B52A9">
      <w:pPr>
        <w:shd w:val="clear" w:color="auto" w:fill="FFFFFF"/>
        <w:jc w:val="center"/>
        <w:rPr>
          <w:rFonts w:ascii="Helvetica" w:eastAsia="Calibri" w:hAnsi="Helvetica"/>
          <w:color w:val="000000"/>
          <w:sz w:val="20"/>
          <w:szCs w:val="20"/>
          <w:lang w:val="es-AR" w:eastAsia="es-AR"/>
        </w:rPr>
      </w:pPr>
      <w:r w:rsidRPr="00DD18FD">
        <w:rPr>
          <w:rFonts w:ascii="Helvetica" w:eastAsia="Calibri" w:hAnsi="Helvetica"/>
          <w:caps/>
          <w:color w:val="000000"/>
          <w:sz w:val="20"/>
          <w:szCs w:val="20"/>
          <w:u w:val="single"/>
          <w:lang w:val="es-MX" w:eastAsia="es-AR"/>
        </w:rPr>
        <w:t>temaRIO</w:t>
      </w:r>
      <w:r>
        <w:rPr>
          <w:rFonts w:ascii="Helvetica" w:eastAsia="Calibri" w:hAnsi="Helvetica"/>
          <w:caps/>
          <w:color w:val="000000"/>
          <w:sz w:val="20"/>
          <w:szCs w:val="20"/>
          <w:u w:val="single"/>
          <w:lang w:val="es-MX" w:eastAsia="es-AR"/>
        </w:rPr>
        <w:t xml:space="preserve"> REUNIÓN AIEPBA </w:t>
      </w:r>
      <w:bookmarkStart w:id="0" w:name="_GoBack"/>
      <w:bookmarkEnd w:id="0"/>
    </w:p>
    <w:p w:rsidR="009B52A9" w:rsidRDefault="009B52A9" w:rsidP="009B52A9">
      <w:pPr>
        <w:shd w:val="clear" w:color="auto" w:fill="FFFFFF"/>
        <w:jc w:val="both"/>
        <w:rPr>
          <w:rFonts w:ascii="Helvetica" w:eastAsia="Calibri" w:hAnsi="Helvetica"/>
          <w:color w:val="000000"/>
          <w:sz w:val="20"/>
          <w:szCs w:val="20"/>
          <w:lang w:val="es-AR" w:eastAsia="es-AR"/>
        </w:rPr>
      </w:pPr>
    </w:p>
    <w:p w:rsidR="009B52A9" w:rsidRPr="00AD4479" w:rsidRDefault="009B52A9" w:rsidP="009B52A9">
      <w:pPr>
        <w:shd w:val="clear" w:color="auto" w:fill="FFFFFF"/>
        <w:spacing w:line="276" w:lineRule="auto"/>
        <w:ind w:left="720"/>
        <w:jc w:val="both"/>
        <w:rPr>
          <w:rFonts w:ascii="Helvetica" w:eastAsia="Calibri" w:hAnsi="Helvetica"/>
          <w:color w:val="000000"/>
          <w:sz w:val="18"/>
          <w:szCs w:val="18"/>
          <w:lang w:val="es-AR" w:eastAsia="es-AR"/>
        </w:rPr>
      </w:pPr>
    </w:p>
    <w:p w:rsidR="009B52A9" w:rsidRDefault="009B52A9" w:rsidP="009B52A9">
      <w:pPr>
        <w:numPr>
          <w:ilvl w:val="0"/>
          <w:numId w:val="2"/>
        </w:numPr>
        <w:shd w:val="clear" w:color="auto" w:fill="FFFFFF"/>
        <w:spacing w:line="276" w:lineRule="auto"/>
        <w:jc w:val="both"/>
        <w:rPr>
          <w:rFonts w:ascii="Helvetica" w:eastAsia="Calibri" w:hAnsi="Helvetica"/>
          <w:color w:val="000000"/>
          <w:sz w:val="22"/>
          <w:szCs w:val="22"/>
          <w:lang w:val="es-AR" w:eastAsia="es-AR"/>
        </w:rPr>
      </w:pPr>
      <w:r>
        <w:rPr>
          <w:rFonts w:ascii="Helvetica" w:eastAsia="Calibri" w:hAnsi="Helvetica"/>
          <w:color w:val="000000"/>
          <w:sz w:val="22"/>
          <w:szCs w:val="22"/>
          <w:lang w:val="es-AR" w:eastAsia="es-AR"/>
        </w:rPr>
        <w:t>Aranceles 2017</w:t>
      </w:r>
    </w:p>
    <w:p w:rsidR="009B52A9" w:rsidRPr="00D22B89" w:rsidRDefault="009B52A9" w:rsidP="009B52A9">
      <w:pPr>
        <w:shd w:val="clear" w:color="auto" w:fill="FFFFFF"/>
        <w:spacing w:line="276" w:lineRule="auto"/>
        <w:ind w:left="720"/>
        <w:jc w:val="both"/>
        <w:rPr>
          <w:rFonts w:ascii="Helvetica" w:eastAsia="Calibri" w:hAnsi="Helvetica"/>
          <w:color w:val="000000"/>
          <w:sz w:val="22"/>
          <w:szCs w:val="22"/>
          <w:lang w:val="es-AR" w:eastAsia="es-AR"/>
        </w:rPr>
      </w:pPr>
    </w:p>
    <w:p w:rsidR="009B52A9" w:rsidRPr="00E352A9" w:rsidRDefault="009B52A9" w:rsidP="009B52A9">
      <w:pPr>
        <w:numPr>
          <w:ilvl w:val="0"/>
          <w:numId w:val="2"/>
        </w:numPr>
        <w:shd w:val="clear" w:color="auto" w:fill="FFFFFF"/>
        <w:spacing w:line="276" w:lineRule="auto"/>
        <w:jc w:val="both"/>
        <w:rPr>
          <w:rFonts w:ascii="Helvetica" w:eastAsia="Calibri" w:hAnsi="Helvetica"/>
          <w:color w:val="000000"/>
          <w:sz w:val="22"/>
          <w:szCs w:val="22"/>
          <w:lang w:val="es-AR" w:eastAsia="es-AR"/>
        </w:rPr>
      </w:pPr>
      <w:r>
        <w:rPr>
          <w:rFonts w:ascii="Helvetica" w:eastAsia="Calibri" w:hAnsi="Helvetica"/>
          <w:color w:val="000000"/>
          <w:sz w:val="22"/>
          <w:szCs w:val="22"/>
          <w:lang w:val="es-AR" w:eastAsia="es-AR"/>
        </w:rPr>
        <w:t>A</w:t>
      </w:r>
      <w:r w:rsidRPr="00E352A9">
        <w:rPr>
          <w:rFonts w:ascii="Helvetica" w:eastAsia="Calibri" w:hAnsi="Helvetica"/>
          <w:color w:val="000000"/>
          <w:sz w:val="22"/>
          <w:szCs w:val="22"/>
          <w:lang w:val="es-AR" w:eastAsia="es-AR"/>
        </w:rPr>
        <w:t xml:space="preserve">umento salarial de paritarias docentes. Detalle del aumento. Nuevas grillas salariales. Retroactividad. Pagos a cuenta. </w:t>
      </w:r>
      <w:r>
        <w:rPr>
          <w:rFonts w:ascii="Helvetica" w:eastAsia="Calibri" w:hAnsi="Helvetica"/>
          <w:color w:val="000000"/>
          <w:sz w:val="22"/>
          <w:szCs w:val="22"/>
          <w:lang w:val="es-AR" w:eastAsia="es-AR"/>
        </w:rPr>
        <w:t>Situación al día de la fecha.</w:t>
      </w:r>
    </w:p>
    <w:p w:rsidR="009B52A9" w:rsidRPr="00E352A9" w:rsidRDefault="009B52A9" w:rsidP="009B52A9">
      <w:pPr>
        <w:shd w:val="clear" w:color="auto" w:fill="FFFFFF"/>
        <w:spacing w:line="276" w:lineRule="auto"/>
        <w:ind w:left="720"/>
        <w:jc w:val="both"/>
        <w:rPr>
          <w:rFonts w:ascii="Helvetica" w:eastAsia="Calibri" w:hAnsi="Helvetica"/>
          <w:color w:val="000000"/>
          <w:sz w:val="22"/>
          <w:szCs w:val="22"/>
          <w:lang w:val="es-AR" w:eastAsia="es-AR"/>
        </w:rPr>
      </w:pPr>
    </w:p>
    <w:p w:rsidR="009B52A9" w:rsidRPr="00E352A9" w:rsidRDefault="009B52A9" w:rsidP="009B52A9">
      <w:pPr>
        <w:numPr>
          <w:ilvl w:val="0"/>
          <w:numId w:val="2"/>
        </w:numPr>
        <w:shd w:val="clear" w:color="auto" w:fill="FFFFFF"/>
        <w:spacing w:line="276" w:lineRule="auto"/>
        <w:jc w:val="both"/>
        <w:rPr>
          <w:rFonts w:ascii="Helvetica" w:eastAsia="Calibri" w:hAnsi="Helvetica"/>
          <w:color w:val="000000"/>
          <w:sz w:val="22"/>
          <w:szCs w:val="22"/>
          <w:lang w:val="es-AR" w:eastAsia="es-AR"/>
        </w:rPr>
      </w:pPr>
      <w:r w:rsidRPr="00E352A9">
        <w:rPr>
          <w:rFonts w:ascii="Helvetica" w:eastAsia="Calibri" w:hAnsi="Helvetica"/>
          <w:color w:val="000000"/>
          <w:sz w:val="22"/>
          <w:szCs w:val="22"/>
          <w:lang w:val="es-AR" w:eastAsia="es-AR"/>
        </w:rPr>
        <w:t>Gratificación de 1000 pesos por no adherirse a paros docentes del mes de marzo.</w:t>
      </w:r>
    </w:p>
    <w:p w:rsidR="009B52A9" w:rsidRPr="00E352A9" w:rsidRDefault="009B52A9" w:rsidP="009B52A9">
      <w:pPr>
        <w:shd w:val="clear" w:color="auto" w:fill="FFFFFF"/>
        <w:spacing w:line="276" w:lineRule="auto"/>
        <w:ind w:left="720"/>
        <w:jc w:val="both"/>
        <w:rPr>
          <w:rFonts w:ascii="Helvetica" w:eastAsia="Calibri" w:hAnsi="Helvetica"/>
          <w:color w:val="000000"/>
          <w:sz w:val="22"/>
          <w:szCs w:val="22"/>
          <w:lang w:val="es-AR" w:eastAsia="es-AR"/>
        </w:rPr>
      </w:pPr>
    </w:p>
    <w:p w:rsidR="009B52A9" w:rsidRPr="00E352A9" w:rsidRDefault="009B52A9" w:rsidP="009B52A9">
      <w:pPr>
        <w:numPr>
          <w:ilvl w:val="0"/>
          <w:numId w:val="2"/>
        </w:numPr>
        <w:shd w:val="clear" w:color="auto" w:fill="FFFFFF"/>
        <w:spacing w:line="276" w:lineRule="auto"/>
        <w:jc w:val="both"/>
        <w:rPr>
          <w:rFonts w:ascii="Helvetica" w:eastAsia="Calibri" w:hAnsi="Helvetica"/>
          <w:color w:val="000000"/>
          <w:sz w:val="22"/>
          <w:szCs w:val="22"/>
          <w:lang w:val="es-AR" w:eastAsia="es-AR"/>
        </w:rPr>
      </w:pPr>
      <w:r w:rsidRPr="00E352A9">
        <w:rPr>
          <w:rFonts w:ascii="Helvetica" w:eastAsia="Calibri" w:hAnsi="Helvetica"/>
          <w:color w:val="000000"/>
          <w:sz w:val="22"/>
          <w:szCs w:val="22"/>
          <w:lang w:val="es-AR" w:eastAsia="es-AR"/>
        </w:rPr>
        <w:t xml:space="preserve">Aumento salarial para docentes </w:t>
      </w:r>
      <w:proofErr w:type="spellStart"/>
      <w:r w:rsidRPr="00E352A9">
        <w:rPr>
          <w:rFonts w:ascii="Helvetica" w:eastAsia="Calibri" w:hAnsi="Helvetica"/>
          <w:color w:val="000000"/>
          <w:sz w:val="22"/>
          <w:szCs w:val="22"/>
          <w:lang w:val="es-AR" w:eastAsia="es-AR"/>
        </w:rPr>
        <w:t>extraprogramáticos</w:t>
      </w:r>
      <w:proofErr w:type="spellEnd"/>
      <w:r w:rsidRPr="00E352A9">
        <w:rPr>
          <w:rFonts w:ascii="Helvetica" w:eastAsia="Calibri" w:hAnsi="Helvetica"/>
          <w:color w:val="000000"/>
          <w:sz w:val="22"/>
          <w:szCs w:val="22"/>
          <w:lang w:val="es-AR" w:eastAsia="es-AR"/>
        </w:rPr>
        <w:t>. Grillas</w:t>
      </w:r>
    </w:p>
    <w:p w:rsidR="009B52A9" w:rsidRPr="00E352A9" w:rsidRDefault="009B52A9" w:rsidP="009B52A9">
      <w:pPr>
        <w:pStyle w:val="Prrafodelista"/>
        <w:rPr>
          <w:rFonts w:ascii="Helvetica" w:eastAsia="Calibri" w:hAnsi="Helvetica"/>
          <w:color w:val="000000"/>
          <w:sz w:val="22"/>
          <w:szCs w:val="22"/>
          <w:lang w:val="es-AR" w:eastAsia="es-AR"/>
        </w:rPr>
      </w:pPr>
    </w:p>
    <w:p w:rsidR="009B52A9" w:rsidRPr="00E352A9" w:rsidRDefault="009B52A9" w:rsidP="009B52A9">
      <w:pPr>
        <w:numPr>
          <w:ilvl w:val="0"/>
          <w:numId w:val="2"/>
        </w:numPr>
        <w:shd w:val="clear" w:color="auto" w:fill="FFFFFF"/>
        <w:spacing w:line="276" w:lineRule="auto"/>
        <w:jc w:val="both"/>
        <w:rPr>
          <w:rFonts w:ascii="Helvetica" w:eastAsia="Calibri" w:hAnsi="Helvetica"/>
          <w:color w:val="000000"/>
          <w:sz w:val="22"/>
          <w:szCs w:val="22"/>
          <w:lang w:val="es-AR" w:eastAsia="es-AR"/>
        </w:rPr>
      </w:pPr>
      <w:r w:rsidRPr="00E352A9">
        <w:rPr>
          <w:rFonts w:ascii="Helvetica" w:eastAsia="Calibri" w:hAnsi="Helvetica"/>
          <w:color w:val="000000"/>
          <w:sz w:val="22"/>
          <w:szCs w:val="22"/>
          <w:lang w:val="es-AR" w:eastAsia="es-AR"/>
        </w:rPr>
        <w:t>Aumento para personal administrativo y maestranza. Grillas</w:t>
      </w:r>
    </w:p>
    <w:p w:rsidR="009B52A9" w:rsidRPr="00E352A9" w:rsidRDefault="009B52A9" w:rsidP="009B52A9">
      <w:pPr>
        <w:shd w:val="clear" w:color="auto" w:fill="FFFFFF"/>
        <w:spacing w:line="276" w:lineRule="auto"/>
        <w:jc w:val="both"/>
        <w:rPr>
          <w:rFonts w:ascii="Helvetica" w:eastAsia="Calibri" w:hAnsi="Helvetica"/>
          <w:color w:val="000000"/>
          <w:sz w:val="22"/>
          <w:szCs w:val="22"/>
          <w:lang w:val="es-AR" w:eastAsia="es-AR"/>
        </w:rPr>
      </w:pPr>
    </w:p>
    <w:p w:rsidR="009B52A9" w:rsidRPr="00E352A9" w:rsidRDefault="009B52A9" w:rsidP="009B52A9">
      <w:pPr>
        <w:numPr>
          <w:ilvl w:val="0"/>
          <w:numId w:val="2"/>
        </w:numPr>
        <w:shd w:val="clear" w:color="auto" w:fill="FFFFFF"/>
        <w:spacing w:line="276" w:lineRule="auto"/>
        <w:jc w:val="both"/>
        <w:rPr>
          <w:rFonts w:ascii="Helvetica" w:eastAsia="Calibri" w:hAnsi="Helvetica"/>
          <w:color w:val="000000"/>
          <w:sz w:val="22"/>
          <w:szCs w:val="22"/>
          <w:lang w:val="es-AR" w:eastAsia="es-AR"/>
        </w:rPr>
      </w:pPr>
      <w:r w:rsidRPr="00E352A9">
        <w:rPr>
          <w:rFonts w:ascii="Helvetica" w:eastAsia="Calibri" w:hAnsi="Helvetica"/>
          <w:color w:val="000000"/>
          <w:sz w:val="22"/>
          <w:szCs w:val="22"/>
          <w:lang w:val="es-AR" w:eastAsia="es-AR"/>
        </w:rPr>
        <w:t>Nueva moratoria para el  Instituto de Previsión Social</w:t>
      </w:r>
    </w:p>
    <w:p w:rsidR="009B52A9" w:rsidRPr="00E352A9" w:rsidRDefault="009B52A9" w:rsidP="009B52A9">
      <w:pPr>
        <w:shd w:val="clear" w:color="auto" w:fill="FFFFFF"/>
        <w:spacing w:line="276" w:lineRule="auto"/>
        <w:ind w:left="720"/>
        <w:jc w:val="both"/>
        <w:rPr>
          <w:rFonts w:ascii="Helvetica" w:eastAsia="Calibri" w:hAnsi="Helvetica"/>
          <w:color w:val="000000"/>
          <w:sz w:val="22"/>
          <w:szCs w:val="22"/>
          <w:lang w:val="es-AR" w:eastAsia="es-AR"/>
        </w:rPr>
      </w:pPr>
    </w:p>
    <w:p w:rsidR="009B52A9" w:rsidRPr="00E352A9" w:rsidRDefault="009B52A9" w:rsidP="009B52A9">
      <w:pPr>
        <w:numPr>
          <w:ilvl w:val="0"/>
          <w:numId w:val="2"/>
        </w:numPr>
        <w:shd w:val="clear" w:color="auto" w:fill="FFFFFF"/>
        <w:spacing w:line="276" w:lineRule="auto"/>
        <w:jc w:val="both"/>
        <w:rPr>
          <w:rFonts w:ascii="Helvetica" w:eastAsia="Calibri" w:hAnsi="Helvetica"/>
          <w:color w:val="000000"/>
          <w:sz w:val="22"/>
          <w:szCs w:val="22"/>
          <w:lang w:val="es-AR" w:eastAsia="es-AR"/>
        </w:rPr>
      </w:pPr>
      <w:r w:rsidRPr="00E352A9">
        <w:rPr>
          <w:rFonts w:ascii="Helvetica" w:eastAsia="Calibri" w:hAnsi="Helvetica"/>
          <w:color w:val="000000"/>
          <w:sz w:val="22"/>
          <w:szCs w:val="22"/>
          <w:lang w:val="es-AR" w:eastAsia="es-AR"/>
        </w:rPr>
        <w:t xml:space="preserve">Presentación de </w:t>
      </w:r>
      <w:r w:rsidRPr="00E352A9">
        <w:rPr>
          <w:rFonts w:ascii="Helvetica" w:eastAsia="Calibri" w:hAnsi="Helvetica"/>
          <w:b/>
          <w:color w:val="00B050"/>
          <w:sz w:val="22"/>
          <w:szCs w:val="22"/>
          <w:lang w:val="es-AR" w:eastAsia="es-AR"/>
        </w:rPr>
        <w:t>AIEPBA COMENIUS 2017</w:t>
      </w:r>
      <w:r w:rsidRPr="00E352A9">
        <w:rPr>
          <w:rFonts w:ascii="Helvetica" w:eastAsia="Calibri" w:hAnsi="Helvetica"/>
          <w:color w:val="000000"/>
          <w:sz w:val="22"/>
          <w:szCs w:val="22"/>
          <w:lang w:val="es-AR" w:eastAsia="es-AR"/>
        </w:rPr>
        <w:t xml:space="preserve"> – Nuevo sistema informático para Gestión en la escuela. Gestor de mecanizadas. Confección de POF –PF. Movimientos. Carga masiva de asignaciones laborales. Gestor de documentación. Gestor pago de haberes en Banco Provincia. Presentación de RSA – Rendición de Subvención Anual.</w:t>
      </w:r>
    </w:p>
    <w:p w:rsidR="009B52A9" w:rsidRPr="00E352A9" w:rsidRDefault="009B52A9" w:rsidP="009B52A9">
      <w:pPr>
        <w:pStyle w:val="Prrafodelista"/>
        <w:jc w:val="both"/>
        <w:rPr>
          <w:rFonts w:ascii="Helvetica" w:eastAsia="Calibri" w:hAnsi="Helvetica"/>
          <w:color w:val="000000"/>
          <w:sz w:val="22"/>
          <w:szCs w:val="22"/>
          <w:lang w:val="es-AR" w:eastAsia="es-AR"/>
        </w:rPr>
      </w:pPr>
    </w:p>
    <w:p w:rsidR="009B52A9" w:rsidRPr="00E352A9" w:rsidRDefault="009B52A9" w:rsidP="009B52A9">
      <w:pPr>
        <w:numPr>
          <w:ilvl w:val="0"/>
          <w:numId w:val="2"/>
        </w:numPr>
        <w:shd w:val="clear" w:color="auto" w:fill="FFFFFF"/>
        <w:spacing w:line="276" w:lineRule="auto"/>
        <w:jc w:val="both"/>
        <w:rPr>
          <w:rFonts w:ascii="Helvetica" w:eastAsia="Calibri" w:hAnsi="Helvetica"/>
          <w:color w:val="000000"/>
          <w:sz w:val="22"/>
          <w:szCs w:val="22"/>
          <w:lang w:val="es-AR" w:eastAsia="es-AR"/>
        </w:rPr>
      </w:pPr>
      <w:r w:rsidRPr="00E352A9">
        <w:rPr>
          <w:rFonts w:ascii="Helvetica" w:eastAsia="Calibri" w:hAnsi="Helvetica"/>
          <w:color w:val="000000"/>
          <w:sz w:val="22"/>
          <w:szCs w:val="22"/>
          <w:lang w:val="es-AR" w:eastAsia="es-AR"/>
        </w:rPr>
        <w:t xml:space="preserve">Presentación de </w:t>
      </w:r>
      <w:r w:rsidRPr="00E352A9">
        <w:rPr>
          <w:rFonts w:ascii="Helvetica" w:eastAsia="Calibri" w:hAnsi="Helvetica"/>
          <w:b/>
          <w:color w:val="00B050"/>
          <w:sz w:val="22"/>
          <w:szCs w:val="22"/>
          <w:lang w:val="es-AR" w:eastAsia="es-AR"/>
        </w:rPr>
        <w:t>AIEPBA SILOA 2017</w:t>
      </w:r>
      <w:r w:rsidRPr="00E352A9">
        <w:rPr>
          <w:rFonts w:ascii="Helvetica" w:eastAsia="Calibri" w:hAnsi="Helvetica"/>
          <w:color w:val="000000"/>
          <w:sz w:val="22"/>
          <w:szCs w:val="22"/>
          <w:lang w:val="es-AR" w:eastAsia="es-AR"/>
        </w:rPr>
        <w:t xml:space="preserve"> – Sistema Logístico de Gestoría de AIEPBA. </w:t>
      </w:r>
    </w:p>
    <w:p w:rsidR="009B52A9" w:rsidRPr="00E352A9" w:rsidRDefault="009B52A9" w:rsidP="009B52A9">
      <w:pPr>
        <w:pStyle w:val="Prrafodelista"/>
        <w:rPr>
          <w:rFonts w:ascii="Helvetica" w:eastAsia="Calibri" w:hAnsi="Helvetica"/>
          <w:color w:val="000000"/>
          <w:sz w:val="22"/>
          <w:szCs w:val="22"/>
          <w:lang w:val="es-AR" w:eastAsia="es-AR"/>
        </w:rPr>
      </w:pPr>
    </w:p>
    <w:p w:rsidR="009B52A9" w:rsidRPr="00E352A9" w:rsidRDefault="009B52A9" w:rsidP="009B52A9">
      <w:pPr>
        <w:numPr>
          <w:ilvl w:val="0"/>
          <w:numId w:val="2"/>
        </w:numPr>
        <w:shd w:val="clear" w:color="auto" w:fill="FFFFFF"/>
        <w:spacing w:line="276" w:lineRule="auto"/>
        <w:jc w:val="both"/>
        <w:rPr>
          <w:rFonts w:ascii="Helvetica" w:eastAsia="Calibri" w:hAnsi="Helvetica"/>
          <w:color w:val="000000"/>
          <w:sz w:val="22"/>
          <w:szCs w:val="22"/>
          <w:lang w:val="es-AR" w:eastAsia="es-AR"/>
        </w:rPr>
      </w:pPr>
      <w:r w:rsidRPr="00E352A9">
        <w:rPr>
          <w:rFonts w:ascii="Helvetica" w:eastAsia="Calibri" w:hAnsi="Helvetica"/>
          <w:color w:val="000000"/>
          <w:sz w:val="22"/>
          <w:szCs w:val="22"/>
          <w:lang w:val="es-AR" w:eastAsia="es-AR"/>
        </w:rPr>
        <w:t xml:space="preserve">XV Congreso Nacional de Enseñanza Privada de AIEPBA “El futuro está en las aulas” </w:t>
      </w:r>
    </w:p>
    <w:p w:rsidR="009B52A9" w:rsidRPr="00E352A9" w:rsidRDefault="009B52A9" w:rsidP="009B52A9">
      <w:pPr>
        <w:shd w:val="clear" w:color="auto" w:fill="FFFFFF"/>
        <w:ind w:left="720"/>
        <w:jc w:val="both"/>
        <w:rPr>
          <w:rFonts w:ascii="Helvetica" w:eastAsia="Calibri" w:hAnsi="Helvetica"/>
          <w:color w:val="000000"/>
          <w:sz w:val="22"/>
          <w:szCs w:val="22"/>
          <w:lang w:val="es-AR" w:eastAsia="es-AR"/>
        </w:rPr>
      </w:pPr>
    </w:p>
    <w:p w:rsidR="009B52A9" w:rsidRPr="00E352A9" w:rsidRDefault="009B52A9" w:rsidP="009B52A9">
      <w:pPr>
        <w:numPr>
          <w:ilvl w:val="0"/>
          <w:numId w:val="2"/>
        </w:numPr>
        <w:shd w:val="clear" w:color="auto" w:fill="FFFFFF"/>
        <w:jc w:val="both"/>
        <w:rPr>
          <w:rFonts w:ascii="Helvetica" w:eastAsia="Calibri" w:hAnsi="Helvetica"/>
          <w:color w:val="000000"/>
          <w:sz w:val="22"/>
          <w:szCs w:val="22"/>
          <w:lang w:val="es-AR" w:eastAsia="es-AR"/>
        </w:rPr>
      </w:pPr>
      <w:r w:rsidRPr="00E352A9">
        <w:rPr>
          <w:rFonts w:ascii="Helvetica" w:eastAsia="Calibri" w:hAnsi="Helvetica"/>
          <w:color w:val="000000"/>
          <w:sz w:val="22"/>
          <w:szCs w:val="22"/>
          <w:lang w:val="es-AR" w:eastAsia="es-AR"/>
        </w:rPr>
        <w:t xml:space="preserve">Información general sobre SIAPE. Asignaciones familiares. Contrato para docentes suplentes. Comunicado 100 y modificatorias sobre licencia extraordinarias y crónicas. Normativa sobre salidas educativas. </w:t>
      </w:r>
      <w:r>
        <w:rPr>
          <w:rFonts w:ascii="Helvetica" w:eastAsia="Calibri" w:hAnsi="Helvetica"/>
          <w:color w:val="000000"/>
          <w:sz w:val="22"/>
          <w:szCs w:val="22"/>
          <w:lang w:val="es-AR" w:eastAsia="es-AR"/>
        </w:rPr>
        <w:t xml:space="preserve">Reformas en Régimen Académico Nivel Primario y Secundario. Novedades sobre títulos. Resolución CFE 311-16. </w:t>
      </w:r>
      <w:r w:rsidRPr="00E352A9">
        <w:rPr>
          <w:rFonts w:ascii="Helvetica" w:eastAsia="Calibri" w:hAnsi="Helvetica"/>
          <w:color w:val="000000"/>
          <w:sz w:val="22"/>
          <w:szCs w:val="22"/>
          <w:lang w:val="es-AR" w:eastAsia="es-AR"/>
        </w:rPr>
        <w:t>Nuevas capacitaciones. Agenda AIEPBA 2017</w:t>
      </w:r>
      <w:r>
        <w:rPr>
          <w:rFonts w:ascii="Helvetica" w:eastAsia="Calibri" w:hAnsi="Helvetica"/>
          <w:color w:val="000000"/>
          <w:sz w:val="22"/>
          <w:szCs w:val="22"/>
          <w:lang w:val="es-AR" w:eastAsia="es-AR"/>
        </w:rPr>
        <w:t>. Consultas de socios</w:t>
      </w:r>
    </w:p>
    <w:p w:rsidR="009B52A9" w:rsidRDefault="009B52A9" w:rsidP="009B52A9">
      <w:pPr>
        <w:shd w:val="clear" w:color="auto" w:fill="FFFFFF"/>
        <w:ind w:left="720"/>
        <w:jc w:val="both"/>
        <w:rPr>
          <w:rFonts w:ascii="Helvetica" w:eastAsia="Calibri" w:hAnsi="Helvetica"/>
          <w:color w:val="000000"/>
          <w:sz w:val="18"/>
          <w:szCs w:val="18"/>
          <w:lang w:val="es-AR" w:eastAsia="es-AR"/>
        </w:rPr>
      </w:pPr>
    </w:p>
    <w:p w:rsidR="009B52A9" w:rsidRDefault="009B52A9" w:rsidP="009B52A9">
      <w:pPr>
        <w:shd w:val="clear" w:color="auto" w:fill="FFFFFF"/>
        <w:ind w:left="720"/>
        <w:jc w:val="both"/>
        <w:rPr>
          <w:rFonts w:ascii="Helvetica" w:eastAsia="Calibri" w:hAnsi="Helvetica"/>
          <w:color w:val="000000"/>
          <w:sz w:val="18"/>
          <w:szCs w:val="18"/>
          <w:lang w:val="es-AR" w:eastAsia="es-AR"/>
        </w:rPr>
      </w:pPr>
    </w:p>
    <w:p w:rsidR="009B52A9" w:rsidRDefault="009B52A9" w:rsidP="009B52A9">
      <w:pPr>
        <w:pStyle w:val="Prrafodelista"/>
        <w:jc w:val="both"/>
        <w:rPr>
          <w:rFonts w:ascii="Helvetica" w:eastAsia="Calibri" w:hAnsi="Helvetica"/>
          <w:color w:val="000000"/>
          <w:sz w:val="18"/>
          <w:szCs w:val="18"/>
          <w:lang w:val="es-AR" w:eastAsia="es-AR"/>
        </w:rPr>
      </w:pPr>
    </w:p>
    <w:p w:rsidR="009B52A9" w:rsidRDefault="009B52A9" w:rsidP="009B52A9">
      <w:pPr>
        <w:pStyle w:val="Prrafodelista"/>
        <w:rPr>
          <w:rFonts w:ascii="Helvetica" w:eastAsia="Calibri" w:hAnsi="Helvetica"/>
          <w:color w:val="000000"/>
          <w:sz w:val="18"/>
          <w:szCs w:val="18"/>
          <w:lang w:val="es-AR" w:eastAsia="es-AR"/>
        </w:rPr>
      </w:pPr>
    </w:p>
    <w:p w:rsidR="009B52A9" w:rsidRPr="00AD4479" w:rsidRDefault="009B52A9" w:rsidP="009B52A9">
      <w:pPr>
        <w:shd w:val="clear" w:color="auto" w:fill="FFFFFF"/>
        <w:ind w:left="720"/>
        <w:jc w:val="both"/>
        <w:rPr>
          <w:rFonts w:ascii="Helvetica" w:eastAsia="Calibri" w:hAnsi="Helvetica"/>
          <w:color w:val="000000"/>
          <w:sz w:val="18"/>
          <w:szCs w:val="18"/>
          <w:lang w:val="es-AR" w:eastAsia="es-AR"/>
        </w:rPr>
      </w:pPr>
    </w:p>
    <w:p w:rsidR="009B52A9" w:rsidRPr="00AD4479" w:rsidRDefault="009B52A9" w:rsidP="009B52A9">
      <w:pPr>
        <w:shd w:val="clear" w:color="auto" w:fill="FFFFFF"/>
        <w:jc w:val="both"/>
        <w:rPr>
          <w:rFonts w:ascii="Helvetica" w:eastAsia="Calibri" w:hAnsi="Helvetica"/>
          <w:color w:val="000000"/>
          <w:sz w:val="18"/>
          <w:szCs w:val="18"/>
          <w:lang w:val="es-AR" w:eastAsia="es-AR"/>
        </w:rPr>
      </w:pPr>
    </w:p>
    <w:p w:rsidR="009B52A9" w:rsidRPr="00AD4479" w:rsidRDefault="009B52A9" w:rsidP="009B52A9">
      <w:pPr>
        <w:shd w:val="clear" w:color="auto" w:fill="FFFFFF"/>
        <w:jc w:val="both"/>
        <w:rPr>
          <w:rFonts w:ascii="Helvetica" w:eastAsia="Calibri" w:hAnsi="Helvetica"/>
          <w:color w:val="000000"/>
          <w:sz w:val="18"/>
          <w:szCs w:val="18"/>
          <w:lang w:val="es-AR" w:eastAsia="es-AR"/>
        </w:rPr>
      </w:pPr>
    </w:p>
    <w:p w:rsidR="009B52A9" w:rsidRPr="00AD4479" w:rsidRDefault="009B52A9" w:rsidP="009B52A9">
      <w:pPr>
        <w:jc w:val="both"/>
        <w:rPr>
          <w:sz w:val="18"/>
          <w:szCs w:val="18"/>
          <w:lang w:val="es-AR"/>
        </w:rPr>
      </w:pPr>
    </w:p>
    <w:p w:rsidR="009B52A9" w:rsidRPr="00AD4479" w:rsidRDefault="009B52A9" w:rsidP="009B52A9">
      <w:pPr>
        <w:jc w:val="both"/>
        <w:rPr>
          <w:sz w:val="18"/>
          <w:szCs w:val="18"/>
          <w:lang w:val="es-AR"/>
        </w:rPr>
      </w:pPr>
    </w:p>
    <w:p w:rsidR="009C33F0" w:rsidRPr="009B52A9" w:rsidRDefault="009C33F0">
      <w:pPr>
        <w:rPr>
          <w:lang w:val="es-AR"/>
        </w:rPr>
      </w:pPr>
    </w:p>
    <w:sectPr w:rsidR="009C33F0" w:rsidRPr="009B52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12E04"/>
    <w:multiLevelType w:val="hybridMultilevel"/>
    <w:tmpl w:val="B3FC3B1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7ECD51CC"/>
    <w:multiLevelType w:val="hybridMultilevel"/>
    <w:tmpl w:val="A1DCF4B2"/>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2A9"/>
    <w:rsid w:val="009B52A9"/>
    <w:rsid w:val="009C33F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A9"/>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52A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A9"/>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52A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1110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cp:revision>
  <dcterms:created xsi:type="dcterms:W3CDTF">2017-08-03T16:10:00Z</dcterms:created>
  <dcterms:modified xsi:type="dcterms:W3CDTF">2017-08-03T16:12:00Z</dcterms:modified>
</cp:coreProperties>
</file>